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AA33B5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bookmarkStart w:id="5" w:name="_Toc427951649"/>
      <w:bookmarkStart w:id="6" w:name="_Toc429071905"/>
      <w:bookmarkStart w:id="7" w:name="_Toc430522323"/>
      <w:bookmarkStart w:id="8" w:name="_Toc430522448"/>
      <w:r w:rsidRPr="00AA33B5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Емтихан</w:t>
      </w:r>
      <w:bookmarkEnd w:id="5"/>
      <w:bookmarkEnd w:id="6"/>
      <w:bookmarkEnd w:id="7"/>
      <w:bookmarkEnd w:id="8"/>
      <w:r w:rsidRPr="00AA33B5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 бағдарламасы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«Ислам философиясы» пәні бойынша 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AA33B5">
        <w:rPr>
          <w:rFonts w:ascii="Times New Roman" w:hAnsi="Times New Roman" w:cs="Times New Roman"/>
          <w:sz w:val="28"/>
          <w:szCs w:val="28"/>
        </w:rPr>
        <w:t xml:space="preserve"> 5В020600- Д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sz w:val="28"/>
          <w:szCs w:val="28"/>
        </w:rPr>
        <w:t>3 кредит</w:t>
      </w: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AA33B5" w:rsidP="00AA33B5">
      <w:pPr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Дайындаған: аға оқытушы Әлтаева Н.С.</w:t>
      </w: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00C7" w:rsidRPr="00AA33B5" w:rsidRDefault="001500C7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00C7" w:rsidRPr="00AA33B5" w:rsidRDefault="001500C7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33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AA33B5">
        <w:rPr>
          <w:rFonts w:ascii="Times New Roman" w:hAnsi="Times New Roman" w:cs="Times New Roman"/>
          <w:sz w:val="28"/>
          <w:szCs w:val="28"/>
        </w:rPr>
        <w:t>, 2018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sz w:val="28"/>
          <w:szCs w:val="28"/>
        </w:rPr>
        <w:br w:type="page"/>
      </w:r>
    </w:p>
    <w:p w:rsidR="00AA33B5" w:rsidRPr="00AA33B5" w:rsidRDefault="00AA33B5" w:rsidP="00AA3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33B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Пәнді оқудың нәтижесінде студенттер қабілетті болады:</w:t>
      </w:r>
    </w:p>
    <w:p w:rsidR="00AA33B5" w:rsidRPr="00AA33B5" w:rsidRDefault="00AA33B5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«Ислам философиясы» пәнінің терминдері мен категорияларын біле алады;</w:t>
      </w:r>
    </w:p>
    <w:p w:rsidR="00AA33B5" w:rsidRPr="00AA33B5" w:rsidRDefault="00AA33B5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ислам философиясын зерттеудегі әдістер мен міндеттер туралы көзқарастары қалыптастырады; </w:t>
      </w:r>
    </w:p>
    <w:p w:rsidR="00AA33B5" w:rsidRPr="00AA33B5" w:rsidRDefault="00AA33B5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исламдағы кәлам бағытының мектептері туралы мәліметтерді оқи алады;</w:t>
      </w:r>
    </w:p>
    <w:p w:rsidR="00AA33B5" w:rsidRPr="00AA33B5" w:rsidRDefault="00AA33B5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ортағасырлық Еуропа мен Араб халифатындағы философиялық білімнің қалыптасуы туралы мәліметті қарастырады; </w:t>
      </w:r>
    </w:p>
    <w:p w:rsidR="00AA33B5" w:rsidRPr="00AA33B5" w:rsidRDefault="00AA33B5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ислам философиясына қатысты заманауи концепциялар мен зерттеулерін меңгеріп, бағдарлана алады; </w:t>
      </w:r>
    </w:p>
    <w:p w:rsidR="00AA33B5" w:rsidRPr="00AA33B5" w:rsidRDefault="00AA33B5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араб-мұсылман философиясының негізгі бағыттары мен мектептерін оқып, кәсіби дамуында пайдалана алады;</w:t>
      </w:r>
    </w:p>
    <w:p w:rsidR="00AA33B5" w:rsidRPr="00AA33B5" w:rsidRDefault="00AA33B5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араб-мұсылман философиясындағы сопылық-мистикалық ағымдар жөнінде мәліметтер алып, саралай алады;</w:t>
      </w:r>
    </w:p>
    <w:p w:rsidR="00AA33B5" w:rsidRPr="00AA33B5" w:rsidRDefault="00AA33B5" w:rsidP="00AA33B5">
      <w:pPr>
        <w:pStyle w:val="a5"/>
        <w:numPr>
          <w:ilvl w:val="0"/>
          <w:numId w:val="2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«Ислам философиясы» пәні аясында ғылыми-зертеу жұмыстарын жасау әдістері меңгереді;</w:t>
      </w: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sz w:val="28"/>
          <w:szCs w:val="28"/>
          <w:lang w:val="kk-KZ"/>
        </w:rPr>
        <w:t>Емтиханға дайындалуға арналған тақырыптар тізімі:</w:t>
      </w:r>
    </w:p>
    <w:tbl>
      <w:tblPr>
        <w:tblW w:w="777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1"/>
        <w:gridCol w:w="7273"/>
      </w:tblGrid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философиясының қалыптасуы мен даму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жолдар</w:t>
            </w:r>
            <w:proofErr w:type="spellEnd"/>
            <w:r w:rsidR="00213F41"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Исламдағы алғашқы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сенімдік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әселелер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 философиясындағы бағыттар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Исламдағы алғашқы бө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інулер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әм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ілімі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оның даму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жолдары</w:t>
            </w:r>
            <w:proofErr w:type="spellEnd"/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 философиясындағы Шығыс перипатетизмі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ің өкілдері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философия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імі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оның мақсаты мен мəні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Калам мұсылман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діни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философиялық 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əн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ретінде</w:t>
            </w:r>
            <w:proofErr w:type="spellEnd"/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Муғтазила мектебінің адамның тағдыры мен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мәселесіне қатысты көзқарастары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Әділетті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халифтер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тұсындағы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дін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билік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Муғтазила мектебінің Алланың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сипаттары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сенім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әселесі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ойлау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тарихындағы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дін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философиясы</w:t>
            </w:r>
            <w:proofErr w:type="spellEnd"/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Әһ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ли-Сунна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ұғымының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тарихи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қалыптасу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жолдары</w:t>
            </w:r>
            <w:proofErr w:type="spellEnd"/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Сопылық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іліміндегі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деген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махаббат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мәселесі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Ашғарилердің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іліміндегі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күнә ұғымдары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Құранның жаратылғандығы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Сунниттер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Шииттердің па</w:t>
            </w:r>
            <w:r w:rsidR="00213F41"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йғамбарлық </w:t>
            </w:r>
            <w:proofErr w:type="spellStart"/>
            <w:r w:rsidR="00213F41"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="00213F41"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ұстанымдары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философиясы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әдениетінің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дамуы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философиясы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әдениетінің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дамуы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Кордова халифатының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ойшылдары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Ибн Сина және әл-Фараби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Әл-Фарабидің этикалық көзқарастары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Ибн Арабидің көзқарастары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 философиясындағы қайырымды қалалар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Әл-Фарабидегі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дін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философия арақатынасы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Ибн Бадждың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ілімі</w:t>
            </w:r>
            <w:proofErr w:type="spellEnd"/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Ғазали күмән мен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сенім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ақиқат пен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жөнінде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 Ә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Ғазалидің еңбектері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Ибн Халдунның исламдық философия тарихындағы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Әл-Кинди алғашқы араб философы тұжырымының мәні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Ибн Синаның философиялық жүйесі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мистицизмі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сопылық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Матуриди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мұрасындағы эсхатологиялық мәселелер жасаңыз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Ибн Рушдтың философия,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дін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теология арасындағы ар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қатынасы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Ғазалидің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теологиясы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философиясы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Философтарды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терістеу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Исламдағы тағдыр 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әселесі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Қазақстандағы уаххабшылдық идеологиядағы бидғат,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ширк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ұғымдары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Ибн 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Рушд ж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әне философия. </w:t>
            </w:r>
            <w:proofErr w:type="spellStart"/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Терістеуді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істеу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Ибн-Арабидің философиясының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</w:t>
            </w:r>
            <w:proofErr w:type="spellEnd"/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Араб – мұсылман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елдеріндегі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сенім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əселелері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Ибн-Бадж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дың</w:t>
            </w: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натурфилософиясы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Исламдағы бес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парызды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орындаудағы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тәртіптер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дінінің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догматикасы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жəне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принциптері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Ислам, </w:t>
            </w:r>
            <w:proofErr w:type="gram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ұсылмандық мәдениет және еуропалық  сана ұғымдары</w:t>
            </w:r>
          </w:p>
        </w:tc>
      </w:tr>
      <w:tr w:rsidR="00A83F5E" w:rsidRPr="00AA33B5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A33B5" w:rsidRDefault="00A83F5E" w:rsidP="00AA3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Исламдағы мазһабтардың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болуы</w:t>
            </w:r>
            <w:proofErr w:type="spellEnd"/>
            <w:r w:rsidRPr="00AA3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алғышарттары</w:t>
            </w:r>
          </w:p>
        </w:tc>
      </w:tr>
    </w:tbl>
    <w:p w:rsidR="00A83F5E" w:rsidRPr="00AA33B5" w:rsidRDefault="00A83F5E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_GoBack"/>
      <w:bookmarkEnd w:id="9"/>
    </w:p>
    <w:p w:rsidR="00AA33B5" w:rsidRPr="00AA33B5" w:rsidRDefault="00AA33B5" w:rsidP="00AA33B5">
      <w:pPr>
        <w:pStyle w:val="2"/>
        <w:tabs>
          <w:tab w:val="center" w:pos="4677"/>
          <w:tab w:val="right" w:pos="9355"/>
        </w:tabs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33B5">
        <w:rPr>
          <w:rFonts w:ascii="Times New Roman" w:hAnsi="Times New Roman" w:cs="Times New Roman"/>
          <w:color w:val="auto"/>
          <w:sz w:val="28"/>
          <w:szCs w:val="28"/>
          <w:lang w:val="kk-KZ"/>
        </w:rPr>
        <w:t>Бағалай критерийлері</w:t>
      </w:r>
      <w:r w:rsidRPr="00AA33B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AA33B5">
        <w:rPr>
          <w:rFonts w:ascii="Times New Roman" w:hAnsi="Times New Roman" w:cs="Times New Roman"/>
          <w:color w:val="auto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3539"/>
        <w:gridCol w:w="5806"/>
      </w:tblGrid>
      <w:tr w:rsidR="00AA33B5" w:rsidRPr="00AA33B5" w:rsidTr="00095A2D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A33B5" w:rsidRPr="00AA33B5" w:rsidTr="00095A2D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Отлично</w:t>
            </w:r>
          </w:p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1. Даны правильные и полные ответы на все теоретические вопросы;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2. Полностью решено практическое задание;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4. Продемонстрированы творческие способности.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3B5" w:rsidRPr="00AA33B5" w:rsidTr="00095A2D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</w:p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AA33B5" w:rsidRPr="00AA33B5" w:rsidTr="00095A2D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</w:t>
            </w:r>
          </w:p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2. Практическое задание выполнено не полностью;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AA33B5" w:rsidRPr="00AA33B5" w:rsidTr="00095A2D">
        <w:tc>
          <w:tcPr>
            <w:tcW w:w="3539" w:type="dxa"/>
          </w:tcPr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b/>
                <w:sz w:val="28"/>
                <w:szCs w:val="28"/>
              </w:rPr>
              <w:t>Неудовлетворительно</w:t>
            </w:r>
          </w:p>
          <w:p w:rsidR="00AA33B5" w:rsidRPr="00AA33B5" w:rsidRDefault="00AA33B5" w:rsidP="00AA33B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1. Ответы на теоретические вопросы содержат грубые ошибки;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2. Практическое задание не выполнено;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B5">
              <w:rPr>
                <w:rFonts w:ascii="Times New Roman" w:hAnsi="Times New Roman" w:cs="Times New Roman"/>
                <w:sz w:val="28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AA33B5" w:rsidRPr="00AA33B5" w:rsidRDefault="00AA33B5" w:rsidP="00AA33B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A33B5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Ислам</w:t>
      </w:r>
      <w:r w:rsidRPr="00AA33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AA33B5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философия</w:t>
      </w:r>
      <w:r w:rsidRPr="00AA33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сы: оқулық / Ж. Алтаев, А. Фролов. - Алматы: Эверо, 2016. – 212 б.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A33B5">
        <w:rPr>
          <w:rFonts w:ascii="Times New Roman" w:hAnsi="Times New Roman" w:cs="Times New Roman"/>
          <w:sz w:val="28"/>
          <w:szCs w:val="28"/>
        </w:rPr>
        <w:t>Аль-Газали</w:t>
      </w:r>
      <w:proofErr w:type="spellEnd"/>
      <w:r w:rsidRPr="00AA33B5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Pr="00AA33B5">
        <w:rPr>
          <w:rFonts w:ascii="Times New Roman" w:hAnsi="Times New Roman" w:cs="Times New Roman"/>
          <w:sz w:val="28"/>
          <w:szCs w:val="28"/>
        </w:rPr>
        <w:t>Хамид</w:t>
      </w:r>
      <w:proofErr w:type="spellEnd"/>
      <w:r w:rsidRPr="00AA33B5">
        <w:rPr>
          <w:rFonts w:ascii="Times New Roman" w:hAnsi="Times New Roman" w:cs="Times New Roman"/>
          <w:sz w:val="28"/>
          <w:szCs w:val="28"/>
        </w:rPr>
        <w:t xml:space="preserve"> /Воскрешение наук о вере/ М.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 xml:space="preserve"> 2013 </w:t>
      </w:r>
      <w:r w:rsidRPr="00AA33B5">
        <w:rPr>
          <w:rFonts w:ascii="Times New Roman" w:hAnsi="Times New Roman" w:cs="Times New Roman"/>
          <w:sz w:val="28"/>
          <w:szCs w:val="28"/>
        </w:rPr>
        <w:t>г.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3B5">
        <w:rPr>
          <w:rFonts w:ascii="Times New Roman" w:hAnsi="Times New Roman" w:cs="Times New Roman"/>
          <w:sz w:val="28"/>
          <w:szCs w:val="28"/>
        </w:rPr>
        <w:t>Шах И. Суфизм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AA33B5">
        <w:rPr>
          <w:rFonts w:ascii="Times New Roman" w:hAnsi="Times New Roman" w:cs="Times New Roman"/>
          <w:sz w:val="28"/>
          <w:szCs w:val="28"/>
        </w:rPr>
        <w:t>М.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 xml:space="preserve">,2014 </w:t>
      </w:r>
      <w:r w:rsidRPr="00AA33B5">
        <w:rPr>
          <w:rFonts w:ascii="Times New Roman" w:hAnsi="Times New Roman" w:cs="Times New Roman"/>
          <w:sz w:val="28"/>
          <w:szCs w:val="28"/>
        </w:rPr>
        <w:t>г.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</w:rPr>
        <w:t>Смирнов А.</w:t>
      </w:r>
      <w:proofErr w:type="gramStart"/>
      <w:r w:rsidRPr="00AA33B5">
        <w:rPr>
          <w:rFonts w:ascii="Times New Roman" w:hAnsi="Times New Roman" w:cs="Times New Roman"/>
          <w:color w:val="000000"/>
          <w:sz w:val="28"/>
          <w:szCs w:val="28"/>
        </w:rPr>
        <w:t>В.</w:t>
      </w:r>
      <w:proofErr w:type="gramEnd"/>
      <w:r w:rsidRPr="00AA33B5">
        <w:rPr>
          <w:rFonts w:ascii="Times New Roman" w:hAnsi="Times New Roman" w:cs="Times New Roman"/>
          <w:color w:val="000000"/>
          <w:sz w:val="28"/>
          <w:szCs w:val="28"/>
        </w:rPr>
        <w:t xml:space="preserve"> Что стоит за термином «средневековая арабская философия» (раздел «калам») //Средневековая арабская философия: проблемы и решения. М., </w:t>
      </w: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2014</w:t>
      </w:r>
      <w:r w:rsidRPr="00AA33B5">
        <w:rPr>
          <w:rFonts w:ascii="Times New Roman" w:hAnsi="Times New Roman" w:cs="Times New Roman"/>
          <w:color w:val="000000"/>
          <w:sz w:val="28"/>
          <w:szCs w:val="28"/>
        </w:rPr>
        <w:t>. с.42-81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3B5">
        <w:rPr>
          <w:rFonts w:ascii="Times New Roman" w:hAnsi="Times New Roman" w:cs="Times New Roman"/>
          <w:color w:val="000000"/>
          <w:sz w:val="28"/>
          <w:szCs w:val="28"/>
          <w:lang w:val="kk-KZ"/>
        </w:rPr>
        <w:t>Кныш А.Д. Мусульманский мистицизм. Краткая история. – М., 20</w:t>
      </w:r>
      <w:r w:rsidRPr="00AA33B5">
        <w:rPr>
          <w:rFonts w:ascii="Times New Roman" w:hAnsi="Times New Roman" w:cs="Times New Roman"/>
          <w:color w:val="000000"/>
          <w:sz w:val="28"/>
          <w:szCs w:val="28"/>
          <w:lang w:val="en-US"/>
        </w:rPr>
        <w:t>14</w:t>
      </w:r>
    </w:p>
    <w:p w:rsidR="00AA33B5" w:rsidRPr="00AA33B5" w:rsidRDefault="00AA33B5" w:rsidP="00AA33B5">
      <w:pPr>
        <w:pStyle w:val="a5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33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Діни </w:t>
      </w:r>
      <w:r w:rsidRPr="00AA33B5">
        <w:rPr>
          <w:rStyle w:val="bolighting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философия</w:t>
      </w:r>
      <w:r w:rsidRPr="00AA33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 оқу құралы / [Байтенова Н.Ж., Сырғақбаева А.С., Абжалов С.У. және т.б.; ред. К. Сәбит]. – Алматы : Қазақ ун-ті, 2017. – 227 б.</w:t>
      </w: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A33B5" w:rsidRPr="00AA33B5" w:rsidSect="00A8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51C"/>
    <w:multiLevelType w:val="hybridMultilevel"/>
    <w:tmpl w:val="7BBE836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F2701"/>
    <w:multiLevelType w:val="hybridMultilevel"/>
    <w:tmpl w:val="0B843262"/>
    <w:lvl w:ilvl="0" w:tplc="5C16447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07987"/>
    <w:rsid w:val="001500C7"/>
    <w:rsid w:val="0016321F"/>
    <w:rsid w:val="00213F41"/>
    <w:rsid w:val="0037193B"/>
    <w:rsid w:val="005B6133"/>
    <w:rsid w:val="006B17F5"/>
    <w:rsid w:val="00A81542"/>
    <w:rsid w:val="00A83F5E"/>
    <w:rsid w:val="00AA33B5"/>
    <w:rsid w:val="00B0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F5"/>
  </w:style>
  <w:style w:type="paragraph" w:styleId="2">
    <w:name w:val="heading 2"/>
    <w:basedOn w:val="a"/>
    <w:next w:val="a"/>
    <w:link w:val="20"/>
    <w:uiPriority w:val="9"/>
    <w:unhideWhenUsed/>
    <w:qFormat/>
    <w:rsid w:val="00AA33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A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33B5"/>
    <w:pPr>
      <w:spacing w:after="160" w:line="259" w:lineRule="auto"/>
      <w:ind w:left="720"/>
      <w:contextualSpacing/>
    </w:pPr>
  </w:style>
  <w:style w:type="character" w:customStyle="1" w:styleId="bolighting">
    <w:name w:val="bo_lighting"/>
    <w:basedOn w:val="a0"/>
    <w:rsid w:val="00AA3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Нурсулу</cp:lastModifiedBy>
  <cp:revision>4</cp:revision>
  <dcterms:created xsi:type="dcterms:W3CDTF">2019-01-10T20:21:00Z</dcterms:created>
  <dcterms:modified xsi:type="dcterms:W3CDTF">2019-01-13T08:40:00Z</dcterms:modified>
</cp:coreProperties>
</file>